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2BF3" w14:textId="0C75E5E8" w:rsidR="001E6871" w:rsidRPr="001E6871" w:rsidRDefault="001E6871" w:rsidP="001E6871">
      <w:pPr>
        <w:pStyle w:val="Heading1"/>
        <w:jc w:val="center"/>
      </w:pPr>
      <w:r>
        <w:t>Olivine Comments on PRR 1509</w:t>
      </w:r>
    </w:p>
    <w:p w14:paraId="77BEE918" w14:textId="500C96FC" w:rsidR="00FC0752" w:rsidRPr="00FC0752" w:rsidRDefault="001E6871" w:rsidP="00FC0752">
      <w:r w:rsidRPr="001E6871">
        <w:t>Olivine supports CAISO's proposed clarifications on usage of short</w:t>
      </w:r>
      <w:r>
        <w:t>-</w:t>
      </w:r>
      <w:r w:rsidRPr="001E6871">
        <w:t xml:space="preserve">term use limit reached outage cards for PDRs. These changes allow PDRs that were not able to submit a Use Limit Plan to still manage their use limitations without facing potential exposure to RAAIM penalties. To date, it has been unclear whether PDRs can be registered as use-limited without explicit contract provisions specifying limitations. Some DR resources have been called for five hours despite many customers only agreeing to four-hour availability. We appreciate CAISO acknowledgement of the CPUC's MCC bucket for demand response that spells out applicable limitations for daily, monthly, and consecutive dispatch day </w:t>
      </w:r>
      <w:r w:rsidRPr="001E6871">
        <w:t>limitations.</w:t>
      </w:r>
    </w:p>
    <w:sectPr w:rsidR="00FC0752" w:rsidRPr="00FC0752" w:rsidSect="007A2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80" w:bottom="1440" w:left="1080" w:header="360" w:footer="360" w:gutter="0"/>
      <w:cols w:space="720"/>
      <w:titlePg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4D6A" w14:textId="77777777" w:rsidR="00FA000A" w:rsidRDefault="00FA000A" w:rsidP="00EA0320">
      <w:r>
        <w:separator/>
      </w:r>
    </w:p>
    <w:p w14:paraId="02A29F2C" w14:textId="77777777" w:rsidR="00FA000A" w:rsidRDefault="00FA000A"/>
  </w:endnote>
  <w:endnote w:type="continuationSeparator" w:id="0">
    <w:p w14:paraId="1074351F" w14:textId="77777777" w:rsidR="00FA000A" w:rsidRDefault="00FA000A" w:rsidP="00EA0320">
      <w:r>
        <w:continuationSeparator/>
      </w:r>
    </w:p>
    <w:p w14:paraId="5526A952" w14:textId="77777777" w:rsidR="00FA000A" w:rsidRDefault="00FA0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A4C3" w14:textId="77777777" w:rsidR="00CE7B88" w:rsidRDefault="00CE7B88">
    <w:pPr>
      <w:pStyle w:val="Footer"/>
    </w:pPr>
  </w:p>
  <w:p w14:paraId="3B2CAFE5" w14:textId="77777777" w:rsidR="00467A08" w:rsidRDefault="00467A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81CA" w14:textId="659AE402" w:rsidR="00D902A0" w:rsidRPr="00CA7FAA" w:rsidRDefault="00D902A0" w:rsidP="00D902A0">
    <w:pPr>
      <w:pStyle w:val="Footer"/>
      <w:pBdr>
        <w:top w:val="thinThickSmallGap" w:sz="24" w:space="1" w:color="76923C"/>
      </w:pBdr>
      <w:tabs>
        <w:tab w:val="clear" w:pos="4680"/>
        <w:tab w:val="clear" w:pos="9360"/>
        <w:tab w:val="center" w:pos="5040"/>
        <w:tab w:val="right" w:pos="9900"/>
      </w:tabs>
      <w:jc w:val="center"/>
      <w:rPr>
        <w:color w:val="4F6228"/>
        <w:sz w:val="20"/>
        <w:szCs w:val="20"/>
      </w:rPr>
    </w:pPr>
    <w:r>
      <w:rPr>
        <w:color w:val="4F6228"/>
        <w:sz w:val="20"/>
        <w:szCs w:val="20"/>
      </w:rPr>
      <w:fldChar w:fldCharType="begin"/>
    </w:r>
    <w:r>
      <w:rPr>
        <w:color w:val="4F6228"/>
        <w:sz w:val="20"/>
        <w:szCs w:val="20"/>
      </w:rPr>
      <w:instrText xml:space="preserve"> DATE \@ "M/d/yyyy" </w:instrText>
    </w:r>
    <w:r>
      <w:rPr>
        <w:color w:val="4F6228"/>
        <w:sz w:val="20"/>
        <w:szCs w:val="20"/>
      </w:rPr>
      <w:fldChar w:fldCharType="separate"/>
    </w:r>
    <w:r w:rsidR="001E6871">
      <w:rPr>
        <w:noProof/>
        <w:color w:val="4F6228"/>
        <w:sz w:val="20"/>
        <w:szCs w:val="20"/>
      </w:rPr>
      <w:t>6/14/2023</w:t>
    </w:r>
    <w:r>
      <w:rPr>
        <w:color w:val="4F6228"/>
        <w:sz w:val="20"/>
        <w:szCs w:val="20"/>
      </w:rPr>
      <w:fldChar w:fldCharType="end"/>
    </w:r>
    <w:r>
      <w:rPr>
        <w:color w:val="4F6228"/>
        <w:sz w:val="20"/>
        <w:szCs w:val="20"/>
      </w:rPr>
      <w:tab/>
    </w:r>
    <w:r w:rsidRPr="00026E19">
      <w:rPr>
        <w:i/>
        <w:color w:val="4F6228"/>
        <w:sz w:val="20"/>
        <w:szCs w:val="20"/>
      </w:rPr>
      <w:t>PROPRIETARY</w:t>
    </w:r>
    <w:r>
      <w:rPr>
        <w:i/>
        <w:color w:val="4F6228"/>
        <w:sz w:val="20"/>
        <w:szCs w:val="20"/>
      </w:rPr>
      <w:t xml:space="preserve"> AND CONFIDENTIAL</w:t>
    </w:r>
    <w:r w:rsidR="00B872C5">
      <w:rPr>
        <w:color w:val="4F6228"/>
        <w:sz w:val="20"/>
        <w:szCs w:val="20"/>
      </w:rPr>
      <w:t>.  © 20</w:t>
    </w:r>
    <w:r w:rsidR="00145D96">
      <w:rPr>
        <w:color w:val="4F6228"/>
        <w:sz w:val="20"/>
        <w:szCs w:val="20"/>
      </w:rPr>
      <w:t>2</w:t>
    </w:r>
    <w:r w:rsidR="002818C3">
      <w:rPr>
        <w:color w:val="4F6228"/>
        <w:sz w:val="20"/>
        <w:szCs w:val="20"/>
      </w:rPr>
      <w:t>1</w:t>
    </w:r>
    <w:r w:rsidRPr="00026E19">
      <w:rPr>
        <w:color w:val="4F6228"/>
        <w:sz w:val="20"/>
        <w:szCs w:val="20"/>
      </w:rPr>
      <w:t xml:space="preserve"> </w:t>
    </w:r>
    <w:r>
      <w:rPr>
        <w:color w:val="4F6228"/>
        <w:sz w:val="20"/>
        <w:szCs w:val="20"/>
      </w:rPr>
      <w:t>Olivine</w:t>
    </w:r>
    <w:r w:rsidRPr="00026E19">
      <w:rPr>
        <w:color w:val="4F6228"/>
        <w:sz w:val="20"/>
        <w:szCs w:val="20"/>
      </w:rPr>
      <w:t>, Inc.  All rights reserved.</w:t>
    </w:r>
    <w:r>
      <w:rPr>
        <w:color w:val="4F6228"/>
        <w:sz w:val="20"/>
        <w:szCs w:val="20"/>
      </w:rPr>
      <w:tab/>
    </w:r>
    <w:r w:rsidRPr="00CA7FAA">
      <w:rPr>
        <w:color w:val="4F6228"/>
        <w:sz w:val="20"/>
        <w:szCs w:val="20"/>
      </w:rPr>
      <w:fldChar w:fldCharType="begin"/>
    </w:r>
    <w:r w:rsidRPr="00CA7FAA">
      <w:rPr>
        <w:color w:val="4F6228"/>
        <w:sz w:val="20"/>
        <w:szCs w:val="20"/>
      </w:rPr>
      <w:instrText xml:space="preserve"> PAGE   \* MERGEFORMAT </w:instrText>
    </w:r>
    <w:r w:rsidRPr="00CA7FAA">
      <w:rPr>
        <w:color w:val="4F6228"/>
        <w:sz w:val="20"/>
        <w:szCs w:val="20"/>
      </w:rPr>
      <w:fldChar w:fldCharType="separate"/>
    </w:r>
    <w:r w:rsidR="00B872C5">
      <w:rPr>
        <w:noProof/>
        <w:color w:val="4F6228"/>
        <w:sz w:val="20"/>
        <w:szCs w:val="20"/>
      </w:rPr>
      <w:t>2</w:t>
    </w:r>
    <w:r w:rsidRPr="00CA7FAA">
      <w:rPr>
        <w:color w:val="4F6228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5443" w14:textId="422BD6DA" w:rsidR="00467A08" w:rsidRPr="00D902A0" w:rsidRDefault="008818B8" w:rsidP="00D902A0">
    <w:pPr>
      <w:pStyle w:val="Footer"/>
      <w:pBdr>
        <w:top w:val="thinThickSmallGap" w:sz="24" w:space="1" w:color="76923C"/>
      </w:pBdr>
      <w:tabs>
        <w:tab w:val="clear" w:pos="4680"/>
        <w:tab w:val="clear" w:pos="9360"/>
        <w:tab w:val="center" w:pos="5040"/>
        <w:tab w:val="right" w:pos="9900"/>
      </w:tabs>
      <w:jc w:val="center"/>
      <w:rPr>
        <w:color w:val="4F6228"/>
        <w:sz w:val="20"/>
        <w:szCs w:val="20"/>
      </w:rPr>
    </w:pPr>
    <w:r>
      <w:rPr>
        <w:color w:val="4F6228"/>
        <w:sz w:val="20"/>
        <w:szCs w:val="20"/>
      </w:rPr>
      <w:fldChar w:fldCharType="begin"/>
    </w:r>
    <w:r>
      <w:rPr>
        <w:color w:val="4F6228"/>
        <w:sz w:val="20"/>
        <w:szCs w:val="20"/>
      </w:rPr>
      <w:instrText xml:space="preserve"> DATE \@ "M/d/yyyy" </w:instrText>
    </w:r>
    <w:r>
      <w:rPr>
        <w:color w:val="4F6228"/>
        <w:sz w:val="20"/>
        <w:szCs w:val="20"/>
      </w:rPr>
      <w:fldChar w:fldCharType="separate"/>
    </w:r>
    <w:r w:rsidR="001E6871">
      <w:rPr>
        <w:noProof/>
        <w:color w:val="4F6228"/>
        <w:sz w:val="20"/>
        <w:szCs w:val="20"/>
      </w:rPr>
      <w:t>6/14/2023</w:t>
    </w:r>
    <w:r>
      <w:rPr>
        <w:color w:val="4F6228"/>
        <w:sz w:val="20"/>
        <w:szCs w:val="20"/>
      </w:rPr>
      <w:fldChar w:fldCharType="end"/>
    </w:r>
    <w:r w:rsidR="00CA7FAA">
      <w:rPr>
        <w:color w:val="4F6228"/>
        <w:sz w:val="20"/>
        <w:szCs w:val="20"/>
      </w:rPr>
      <w:tab/>
    </w:r>
    <w:r w:rsidR="00AD3F83" w:rsidRPr="00026E19">
      <w:rPr>
        <w:i/>
        <w:color w:val="4F6228"/>
        <w:sz w:val="20"/>
        <w:szCs w:val="20"/>
      </w:rPr>
      <w:t>PROPRIETARY</w:t>
    </w:r>
    <w:r w:rsidR="00216D37">
      <w:rPr>
        <w:i/>
        <w:color w:val="4F6228"/>
        <w:sz w:val="20"/>
        <w:szCs w:val="20"/>
      </w:rPr>
      <w:t xml:space="preserve"> AND CONFIDENTIAL</w:t>
    </w:r>
    <w:r w:rsidR="00F32045">
      <w:rPr>
        <w:color w:val="4F6228"/>
        <w:sz w:val="20"/>
        <w:szCs w:val="20"/>
      </w:rPr>
      <w:t xml:space="preserve">.  © </w:t>
    </w:r>
    <w:r w:rsidR="00C23E2A">
      <w:rPr>
        <w:color w:val="4F6228"/>
        <w:sz w:val="20"/>
        <w:szCs w:val="20"/>
      </w:rPr>
      <w:t>20</w:t>
    </w:r>
    <w:r w:rsidR="00522E22">
      <w:rPr>
        <w:color w:val="4F6228"/>
        <w:sz w:val="20"/>
        <w:szCs w:val="20"/>
      </w:rPr>
      <w:t>2</w:t>
    </w:r>
    <w:r w:rsidR="00C63178">
      <w:rPr>
        <w:color w:val="4F6228"/>
        <w:sz w:val="20"/>
        <w:szCs w:val="20"/>
      </w:rPr>
      <w:t>2</w:t>
    </w:r>
    <w:r w:rsidR="00AD3F83" w:rsidRPr="00026E19">
      <w:rPr>
        <w:color w:val="4F6228"/>
        <w:sz w:val="20"/>
        <w:szCs w:val="20"/>
      </w:rPr>
      <w:t xml:space="preserve"> </w:t>
    </w:r>
    <w:r w:rsidR="00AD3F83">
      <w:rPr>
        <w:color w:val="4F6228"/>
        <w:sz w:val="20"/>
        <w:szCs w:val="20"/>
      </w:rPr>
      <w:t>Olivine</w:t>
    </w:r>
    <w:r w:rsidR="00AD3F83" w:rsidRPr="00026E19">
      <w:rPr>
        <w:color w:val="4F6228"/>
        <w:sz w:val="20"/>
        <w:szCs w:val="20"/>
      </w:rPr>
      <w:t>, Inc.  All rights reserved.</w:t>
    </w:r>
    <w:r w:rsidR="00AD3F83">
      <w:rPr>
        <w:color w:val="4F6228"/>
        <w:sz w:val="20"/>
        <w:szCs w:val="20"/>
      </w:rPr>
      <w:tab/>
    </w:r>
    <w:r w:rsidR="00CA7FAA" w:rsidRPr="00CA7FAA">
      <w:rPr>
        <w:color w:val="4F6228"/>
        <w:sz w:val="20"/>
        <w:szCs w:val="20"/>
      </w:rPr>
      <w:fldChar w:fldCharType="begin"/>
    </w:r>
    <w:r w:rsidR="00CA7FAA" w:rsidRPr="00CA7FAA">
      <w:rPr>
        <w:color w:val="4F6228"/>
        <w:sz w:val="20"/>
        <w:szCs w:val="20"/>
      </w:rPr>
      <w:instrText xml:space="preserve"> PAGE   \* MERGEFORMAT </w:instrText>
    </w:r>
    <w:r w:rsidR="00CA7FAA" w:rsidRPr="00CA7FAA">
      <w:rPr>
        <w:color w:val="4F6228"/>
        <w:sz w:val="20"/>
        <w:szCs w:val="20"/>
      </w:rPr>
      <w:fldChar w:fldCharType="separate"/>
    </w:r>
    <w:r w:rsidR="00B872C5">
      <w:rPr>
        <w:noProof/>
        <w:color w:val="4F6228"/>
        <w:sz w:val="20"/>
        <w:szCs w:val="20"/>
      </w:rPr>
      <w:t>1</w:t>
    </w:r>
    <w:r w:rsidR="00CA7FAA" w:rsidRPr="00CA7FAA">
      <w:rPr>
        <w:color w:val="4F6228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E9E65" w14:textId="77777777" w:rsidR="00FA000A" w:rsidRDefault="00FA000A" w:rsidP="00EA0320">
      <w:r>
        <w:separator/>
      </w:r>
    </w:p>
    <w:p w14:paraId="34BF563F" w14:textId="77777777" w:rsidR="00FA000A" w:rsidRDefault="00FA000A"/>
  </w:footnote>
  <w:footnote w:type="continuationSeparator" w:id="0">
    <w:p w14:paraId="143EA40D" w14:textId="77777777" w:rsidR="00FA000A" w:rsidRDefault="00FA000A" w:rsidP="00EA0320">
      <w:r>
        <w:continuationSeparator/>
      </w:r>
    </w:p>
    <w:p w14:paraId="42284F1B" w14:textId="77777777" w:rsidR="00FA000A" w:rsidRDefault="00FA0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95C" w14:textId="77777777" w:rsidR="00CE7B88" w:rsidRDefault="00CE7B88">
    <w:pPr>
      <w:pStyle w:val="Header"/>
    </w:pPr>
  </w:p>
  <w:p w14:paraId="14C57BA1" w14:textId="77777777" w:rsidR="00467A08" w:rsidRDefault="00467A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8CDF" w14:textId="77777777" w:rsidR="00CE7B88" w:rsidRDefault="00CE7B88">
    <w:pPr>
      <w:pStyle w:val="Header"/>
    </w:pPr>
  </w:p>
  <w:p w14:paraId="62E92CB0" w14:textId="77777777" w:rsidR="00467A08" w:rsidRDefault="00467A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7F8C" w14:textId="77777777" w:rsidR="00467A08" w:rsidRDefault="00AE69E0" w:rsidP="007A2B0C">
    <w:pPr>
      <w:pStyle w:val="Header"/>
      <w:jc w:val="right"/>
    </w:pPr>
    <w:r>
      <w:rPr>
        <w:noProof/>
        <w:sz w:val="20"/>
      </w:rPr>
      <w:drawing>
        <wp:inline distT="0" distB="0" distL="0" distR="0" wp14:anchorId="6152C92A" wp14:editId="3FFC2B99">
          <wp:extent cx="1085850" cy="733425"/>
          <wp:effectExtent l="0" t="0" r="0" b="9525"/>
          <wp:docPr id="1" name="Picture 1" descr="Olivine Logo Large with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ivine Logo Large with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B050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0C3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90B5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E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B43F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483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28B5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A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E4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2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7BA"/>
    <w:multiLevelType w:val="hybridMultilevel"/>
    <w:tmpl w:val="4A50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B3E43"/>
    <w:multiLevelType w:val="multilevel"/>
    <w:tmpl w:val="BDE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506DE9"/>
    <w:multiLevelType w:val="hybridMultilevel"/>
    <w:tmpl w:val="8DEA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90388"/>
    <w:multiLevelType w:val="hybridMultilevel"/>
    <w:tmpl w:val="E2D46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82C91A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BE3A22"/>
    <w:multiLevelType w:val="multilevel"/>
    <w:tmpl w:val="B464F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40206192">
    <w:abstractNumId w:val="11"/>
  </w:num>
  <w:num w:numId="2" w16cid:durableId="1417902288">
    <w:abstractNumId w:val="10"/>
  </w:num>
  <w:num w:numId="3" w16cid:durableId="1731883335">
    <w:abstractNumId w:val="13"/>
  </w:num>
  <w:num w:numId="4" w16cid:durableId="892427437">
    <w:abstractNumId w:val="9"/>
  </w:num>
  <w:num w:numId="5" w16cid:durableId="1532036002">
    <w:abstractNumId w:val="7"/>
  </w:num>
  <w:num w:numId="6" w16cid:durableId="1745373169">
    <w:abstractNumId w:val="6"/>
  </w:num>
  <w:num w:numId="7" w16cid:durableId="100996198">
    <w:abstractNumId w:val="5"/>
  </w:num>
  <w:num w:numId="8" w16cid:durableId="602036706">
    <w:abstractNumId w:val="4"/>
  </w:num>
  <w:num w:numId="9" w16cid:durableId="1080520074">
    <w:abstractNumId w:val="8"/>
  </w:num>
  <w:num w:numId="10" w16cid:durableId="183983849">
    <w:abstractNumId w:val="3"/>
  </w:num>
  <w:num w:numId="11" w16cid:durableId="1522015343">
    <w:abstractNumId w:val="2"/>
  </w:num>
  <w:num w:numId="12" w16cid:durableId="320428961">
    <w:abstractNumId w:val="1"/>
  </w:num>
  <w:num w:numId="13" w16cid:durableId="280188922">
    <w:abstractNumId w:val="0"/>
  </w:num>
  <w:num w:numId="14" w16cid:durableId="2050259845">
    <w:abstractNumId w:val="12"/>
  </w:num>
  <w:num w:numId="15" w16cid:durableId="17285257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9"/>
  <w:drawingGridVerticalSpacing w:val="33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E7"/>
    <w:rsid w:val="00011A37"/>
    <w:rsid w:val="00026E19"/>
    <w:rsid w:val="00075138"/>
    <w:rsid w:val="000B33B7"/>
    <w:rsid w:val="000E2EE7"/>
    <w:rsid w:val="001137E0"/>
    <w:rsid w:val="00130D21"/>
    <w:rsid w:val="001400BB"/>
    <w:rsid w:val="00141545"/>
    <w:rsid w:val="001430A4"/>
    <w:rsid w:val="00145D96"/>
    <w:rsid w:val="001B3721"/>
    <w:rsid w:val="001D6403"/>
    <w:rsid w:val="001E6871"/>
    <w:rsid w:val="001F2C93"/>
    <w:rsid w:val="00216D37"/>
    <w:rsid w:val="00227177"/>
    <w:rsid w:val="00270171"/>
    <w:rsid w:val="002818C3"/>
    <w:rsid w:val="0029074E"/>
    <w:rsid w:val="002925DB"/>
    <w:rsid w:val="00313629"/>
    <w:rsid w:val="003757BD"/>
    <w:rsid w:val="00395AE4"/>
    <w:rsid w:val="003E46DF"/>
    <w:rsid w:val="0046250D"/>
    <w:rsid w:val="00467A08"/>
    <w:rsid w:val="004A2A1C"/>
    <w:rsid w:val="004E2466"/>
    <w:rsid w:val="004F2C73"/>
    <w:rsid w:val="005102AA"/>
    <w:rsid w:val="00522E22"/>
    <w:rsid w:val="00524155"/>
    <w:rsid w:val="005B4F28"/>
    <w:rsid w:val="005D6C54"/>
    <w:rsid w:val="00622894"/>
    <w:rsid w:val="00641B8A"/>
    <w:rsid w:val="00672529"/>
    <w:rsid w:val="006C2610"/>
    <w:rsid w:val="006F6E24"/>
    <w:rsid w:val="0070380E"/>
    <w:rsid w:val="00725F23"/>
    <w:rsid w:val="00762781"/>
    <w:rsid w:val="007A2B0C"/>
    <w:rsid w:val="007D7530"/>
    <w:rsid w:val="007E1241"/>
    <w:rsid w:val="007E337D"/>
    <w:rsid w:val="008434A5"/>
    <w:rsid w:val="00857103"/>
    <w:rsid w:val="008818B8"/>
    <w:rsid w:val="009177B1"/>
    <w:rsid w:val="00950860"/>
    <w:rsid w:val="009541F7"/>
    <w:rsid w:val="00955DC4"/>
    <w:rsid w:val="009C1AA3"/>
    <w:rsid w:val="00A36985"/>
    <w:rsid w:val="00A52125"/>
    <w:rsid w:val="00AA1AD3"/>
    <w:rsid w:val="00AD3F83"/>
    <w:rsid w:val="00AD6E14"/>
    <w:rsid w:val="00AE69E0"/>
    <w:rsid w:val="00AF403E"/>
    <w:rsid w:val="00B00B81"/>
    <w:rsid w:val="00B15D96"/>
    <w:rsid w:val="00B455FD"/>
    <w:rsid w:val="00B675F3"/>
    <w:rsid w:val="00B872C5"/>
    <w:rsid w:val="00BA7D1D"/>
    <w:rsid w:val="00BB41F1"/>
    <w:rsid w:val="00BC4E98"/>
    <w:rsid w:val="00BE2FA3"/>
    <w:rsid w:val="00C16E3A"/>
    <w:rsid w:val="00C23E2A"/>
    <w:rsid w:val="00C63178"/>
    <w:rsid w:val="00C85CBA"/>
    <w:rsid w:val="00CA7FAA"/>
    <w:rsid w:val="00CB51E0"/>
    <w:rsid w:val="00CE7B88"/>
    <w:rsid w:val="00D06BB3"/>
    <w:rsid w:val="00D54BF9"/>
    <w:rsid w:val="00D81B56"/>
    <w:rsid w:val="00D87433"/>
    <w:rsid w:val="00D902A0"/>
    <w:rsid w:val="00DF0EB9"/>
    <w:rsid w:val="00E44393"/>
    <w:rsid w:val="00E52825"/>
    <w:rsid w:val="00EA0320"/>
    <w:rsid w:val="00EA3FDF"/>
    <w:rsid w:val="00EF2142"/>
    <w:rsid w:val="00F32045"/>
    <w:rsid w:val="00F75CF4"/>
    <w:rsid w:val="00F75EC4"/>
    <w:rsid w:val="00F770C4"/>
    <w:rsid w:val="00FA000A"/>
    <w:rsid w:val="00FA0541"/>
    <w:rsid w:val="00FA0A4A"/>
    <w:rsid w:val="00FB53EE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0D5551"/>
  <w15:docId w15:val="{DA84EEBC-AA7A-4D76-AB77-D661A4A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A4A"/>
    <w:pPr>
      <w:spacing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67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E7B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E7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E7B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62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</w:style>
  <w:style w:type="paragraph" w:styleId="BodyTextIndent">
    <w:name w:val="Body Text Indent"/>
    <w:basedOn w:val="Normal"/>
    <w:link w:val="BodyTextIndentChar"/>
    <w:pPr>
      <w:ind w:left="49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0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03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0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2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E7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E7B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E7B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67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675F3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rsid w:val="0046250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25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7103"/>
    <w:pPr>
      <w:ind w:left="720"/>
      <w:contextualSpacing/>
    </w:pPr>
  </w:style>
  <w:style w:type="character" w:styleId="Emphasis">
    <w:name w:val="Emphasis"/>
    <w:basedOn w:val="DefaultParagraphFont"/>
    <w:qFormat/>
    <w:rsid w:val="00FA0A4A"/>
    <w:rPr>
      <w:i/>
      <w:iCs/>
    </w:rPr>
  </w:style>
  <w:style w:type="character" w:styleId="Strong">
    <w:name w:val="Strong"/>
    <w:basedOn w:val="DefaultParagraphFont"/>
    <w:qFormat/>
    <w:rsid w:val="00FA0A4A"/>
    <w:rPr>
      <w:b/>
      <w:bCs/>
    </w:rPr>
  </w:style>
  <w:style w:type="table" w:customStyle="1" w:styleId="2">
    <w:name w:val="2"/>
    <w:basedOn w:val="TableNormal"/>
    <w:rsid w:val="00A36985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A36985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A36985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link w:val="CodeChar"/>
    <w:qFormat/>
    <w:rsid w:val="00A36985"/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Consolas" w:eastAsia="Consolas" w:hAnsi="Consolas" w:cs="Consolas"/>
      <w:color w:val="333333"/>
      <w:sz w:val="16"/>
      <w:szCs w:val="16"/>
      <w:shd w:val="clear" w:color="auto" w:fill="F8F8F8"/>
      <w:lang w:val="en"/>
    </w:rPr>
  </w:style>
  <w:style w:type="character" w:customStyle="1" w:styleId="CodeChar">
    <w:name w:val="Code Char"/>
    <w:basedOn w:val="DefaultParagraphFont"/>
    <w:link w:val="Code"/>
    <w:rsid w:val="00A36985"/>
    <w:rPr>
      <w:rFonts w:ascii="Consolas" w:eastAsia="Consolas" w:hAnsi="Consolas" w:cs="Consolas"/>
      <w:color w:val="333333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0BxMJnnKr_2kjQ1JSaGxTVC1mV2M\Olivine\Projects\ClimateResponse\7.0%20Incentives\DSGS%20Incentive%20Reporting\DSGS%20Incentive%20Reporting%20Calcul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livine Theme Fonts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5689F-2A67-487D-8EA9-12C6082AD4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A847D-0B21-42E2-982A-7264F80E4297}"/>
</file>

<file path=customXml/itemProps3.xml><?xml version="1.0" encoding="utf-8"?>
<ds:datastoreItem xmlns:ds="http://schemas.openxmlformats.org/officeDocument/2006/customXml" ds:itemID="{197716F6-9FDF-44FC-88B0-46281D38E9FA}"/>
</file>

<file path=customXml/itemProps4.xml><?xml version="1.0" encoding="utf-8"?>
<ds:datastoreItem xmlns:ds="http://schemas.openxmlformats.org/officeDocument/2006/customXml" ds:itemID="{42699BF6-1DB1-43A4-9A60-0D357B6A714B}"/>
</file>

<file path=docProps/app.xml><?xml version="1.0" encoding="utf-8"?>
<Properties xmlns="http://schemas.openxmlformats.org/officeDocument/2006/extended-properties" xmlns:vt="http://schemas.openxmlformats.org/officeDocument/2006/docPropsVTypes">
  <Template>DSGS Incentive Reporting Calculations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Olivine, Inc.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Naor Deleanu</dc:creator>
  <cp:lastModifiedBy>Naor Deleanu</cp:lastModifiedBy>
  <cp:revision>2</cp:revision>
  <dcterms:created xsi:type="dcterms:W3CDTF">2023-06-14T21:36:00Z</dcterms:created>
  <dcterms:modified xsi:type="dcterms:W3CDTF">2023-06-14T21:36:00Z</dcterms:modified>
</cp:coreProperties>
</file>